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XSpec="center" w:tblpY="12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7059" w:rsidTr="00E5705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>Утверждено: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60" w:hanging="460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      Глава МР «</w:t>
            </w:r>
            <w:proofErr w:type="spellStart"/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>Ахтынский</w:t>
            </w:r>
            <w:proofErr w:type="spellEnd"/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район»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 _________  О.М. </w:t>
            </w:r>
            <w:proofErr w:type="spellStart"/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>Абдулкеримов</w:t>
            </w:r>
            <w:proofErr w:type="spellEnd"/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>от «____»  ______________ 2017г.</w:t>
            </w:r>
          </w:p>
          <w:p w:rsidR="00E57059" w:rsidRDefault="00E57059">
            <w:pPr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      Согласовано: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Начальник Управления Образования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________    А.А. Гаджиев 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      </w:t>
            </w:r>
            <w:proofErr w:type="gramStart"/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>Принята</w:t>
            </w:r>
            <w:proofErr w:type="gramEnd"/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 на собрании трудового   коллектива</w:t>
            </w:r>
          </w:p>
          <w:p w:rsidR="00E57059" w:rsidRDefault="00E57059">
            <w:pPr>
              <w:widowControl w:val="0"/>
              <w:tabs>
                <w:tab w:val="left" w:pos="283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eorgia" w:eastAsia="Times New Roman" w:hAnsi="Georgia"/>
                <w:b/>
                <w:sz w:val="28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 xml:space="preserve">Протокол № </w:t>
            </w:r>
          </w:p>
          <w:p w:rsidR="00E57059" w:rsidRDefault="00E5705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</w:pPr>
            <w:r>
              <w:rPr>
                <w:rFonts w:ascii="Antiqua" w:eastAsia="Times New Roman" w:hAnsi="Antiqua"/>
                <w:b/>
                <w:sz w:val="24"/>
                <w:szCs w:val="20"/>
                <w:lang w:eastAsia="ru-RU"/>
              </w:rPr>
              <w:t>от «    »           2016г.</w:t>
            </w:r>
          </w:p>
        </w:tc>
      </w:tr>
    </w:tbl>
    <w:p w:rsidR="00E57059" w:rsidRDefault="00E57059" w:rsidP="00E5705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ntiqua" w:eastAsia="Times New Roman" w:hAnsi="Antiqua"/>
          <w:b/>
          <w:sz w:val="24"/>
          <w:szCs w:val="20"/>
          <w:lang w:eastAsia="x-none"/>
        </w:rPr>
      </w:pPr>
      <w:r>
        <w:rPr>
          <w:rFonts w:ascii="Antiqua" w:eastAsia="Times New Roman" w:hAnsi="Antiqua"/>
          <w:b/>
          <w:sz w:val="24"/>
          <w:szCs w:val="20"/>
          <w:lang w:eastAsia="x-none"/>
        </w:rPr>
        <w:t xml:space="preserve"> </w:t>
      </w:r>
    </w:p>
    <w:p w:rsidR="00E57059" w:rsidRDefault="00E57059" w:rsidP="00E570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cademy" w:eastAsia="Times New Roman" w:hAnsi="Academy"/>
          <w:b/>
          <w:sz w:val="72"/>
          <w:szCs w:val="72"/>
          <w:lang w:eastAsia="x-none"/>
        </w:rPr>
      </w:pPr>
    </w:p>
    <w:p w:rsidR="00E57059" w:rsidRDefault="00E57059" w:rsidP="00E570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cademy" w:eastAsia="Times New Roman" w:hAnsi="Academy"/>
          <w:b/>
          <w:sz w:val="72"/>
          <w:szCs w:val="72"/>
          <w:lang w:eastAsia="x-none"/>
        </w:rPr>
      </w:pPr>
    </w:p>
    <w:p w:rsidR="00E57059" w:rsidRDefault="00E57059" w:rsidP="00E570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cademy" w:eastAsia="Times New Roman" w:hAnsi="Academy"/>
          <w:b/>
          <w:sz w:val="72"/>
          <w:szCs w:val="72"/>
          <w:lang w:eastAsia="x-none"/>
        </w:rPr>
      </w:pPr>
    </w:p>
    <w:p w:rsidR="00E57059" w:rsidRDefault="00E57059" w:rsidP="00E57059">
      <w:pPr>
        <w:spacing w:after="0" w:line="240" w:lineRule="auto"/>
        <w:jc w:val="center"/>
        <w:rPr>
          <w:rFonts w:ascii="Segoe Print" w:eastAsia="Times New Roman" w:hAnsi="Segoe Print"/>
          <w:b/>
          <w:color w:val="FF0000"/>
          <w:sz w:val="56"/>
          <w:szCs w:val="56"/>
          <w:lang w:eastAsia="ru-RU"/>
        </w:rPr>
      </w:pPr>
      <w:r>
        <w:rPr>
          <w:rFonts w:ascii="Segoe Print" w:eastAsia="Times New Roman" w:hAnsi="Segoe Print"/>
          <w:b/>
          <w:color w:val="FF0000"/>
          <w:sz w:val="56"/>
          <w:szCs w:val="56"/>
          <w:lang w:eastAsia="ru-RU"/>
        </w:rPr>
        <w:t>Программа развития</w:t>
      </w:r>
    </w:p>
    <w:p w:rsidR="00E57059" w:rsidRDefault="00E57059" w:rsidP="00E57059">
      <w:pPr>
        <w:spacing w:after="0" w:line="240" w:lineRule="auto"/>
        <w:jc w:val="center"/>
        <w:rPr>
          <w:rFonts w:ascii="Segoe Print" w:eastAsia="Times New Roman" w:hAnsi="Segoe Print"/>
          <w:b/>
          <w:color w:val="FF0000"/>
          <w:sz w:val="52"/>
          <w:szCs w:val="56"/>
          <w:lang w:eastAsia="ru-RU"/>
        </w:rPr>
      </w:pPr>
      <w:r>
        <w:rPr>
          <w:rFonts w:ascii="Segoe Print" w:eastAsia="Times New Roman" w:hAnsi="Segoe Print"/>
          <w:b/>
          <w:color w:val="FF0000"/>
          <w:sz w:val="56"/>
          <w:szCs w:val="56"/>
          <w:lang w:eastAsia="ru-RU"/>
        </w:rPr>
        <w:t xml:space="preserve">МКОУ ДО </w:t>
      </w:r>
      <w:proofErr w:type="spellStart"/>
      <w:r>
        <w:rPr>
          <w:rFonts w:ascii="Segoe Print" w:eastAsia="Times New Roman" w:hAnsi="Segoe Print"/>
          <w:b/>
          <w:color w:val="FF0000"/>
          <w:sz w:val="56"/>
          <w:szCs w:val="56"/>
          <w:lang w:eastAsia="ru-RU"/>
        </w:rPr>
        <w:t>Хрюгский</w:t>
      </w:r>
      <w:proofErr w:type="spellEnd"/>
      <w:r>
        <w:rPr>
          <w:rFonts w:ascii="Segoe Print" w:eastAsia="Times New Roman" w:hAnsi="Segoe Print"/>
          <w:b/>
          <w:color w:val="FF0000"/>
          <w:sz w:val="56"/>
          <w:szCs w:val="56"/>
          <w:lang w:eastAsia="ru-RU"/>
        </w:rPr>
        <w:t xml:space="preserve"> детский сад «Соколенок»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        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</w:p>
    <w:p w:rsidR="00E57059" w:rsidRDefault="00E57059" w:rsidP="00E570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Antiqua" w:eastAsia="Times New Roman" w:hAnsi="Antiqua"/>
          <w:b/>
          <w:color w:val="00B0F0"/>
          <w:sz w:val="28"/>
          <w:szCs w:val="28"/>
          <w:lang w:eastAsia="x-none"/>
        </w:rPr>
      </w:pPr>
      <w:r>
        <w:rPr>
          <w:rFonts w:ascii="Antiqua" w:eastAsia="Times New Roman" w:hAnsi="Antiqua"/>
          <w:b/>
          <w:color w:val="00B0F0"/>
          <w:sz w:val="28"/>
          <w:szCs w:val="28"/>
          <w:lang w:eastAsia="x-none"/>
        </w:rPr>
        <w:t xml:space="preserve">Муниципального казенного образовательного учреждения дошкольного образования </w:t>
      </w:r>
      <w:proofErr w:type="spellStart"/>
      <w:r>
        <w:rPr>
          <w:rFonts w:ascii="Antiqua" w:eastAsia="Times New Roman" w:hAnsi="Antiqua"/>
          <w:b/>
          <w:color w:val="00B0F0"/>
          <w:sz w:val="28"/>
          <w:szCs w:val="28"/>
          <w:lang w:eastAsia="x-none"/>
        </w:rPr>
        <w:t>Хрюгский</w:t>
      </w:r>
      <w:proofErr w:type="spellEnd"/>
      <w:r>
        <w:rPr>
          <w:rFonts w:ascii="Antiqua" w:eastAsia="Times New Roman" w:hAnsi="Antiqua"/>
          <w:b/>
          <w:color w:val="00B0F0"/>
          <w:sz w:val="28"/>
          <w:szCs w:val="28"/>
          <w:lang w:eastAsia="x-none"/>
        </w:rPr>
        <w:t xml:space="preserve"> детский сад «Соколенок»</w:t>
      </w:r>
    </w:p>
    <w:p w:rsidR="00E57059" w:rsidRDefault="00E57059" w:rsidP="00E57059">
      <w:pPr>
        <w:widowControl w:val="0"/>
        <w:tabs>
          <w:tab w:val="left" w:pos="283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B0F0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/>
          <w:color w:val="00B0F0"/>
          <w:sz w:val="28"/>
          <w:szCs w:val="28"/>
          <w:lang w:eastAsia="x-none"/>
        </w:rPr>
        <w:t>на</w:t>
      </w:r>
      <w:r>
        <w:rPr>
          <w:rFonts w:ascii="Times New Roman" w:eastAsia="Times New Roman" w:hAnsi="Times New Roman"/>
          <w:b/>
          <w:color w:val="00B0F0"/>
          <w:sz w:val="28"/>
          <w:szCs w:val="28"/>
          <w:lang w:val="x-none" w:eastAsia="x-none"/>
        </w:rPr>
        <w:t xml:space="preserve"> 201</w:t>
      </w:r>
      <w:r>
        <w:rPr>
          <w:rFonts w:ascii="Times New Roman" w:eastAsia="Times New Roman" w:hAnsi="Times New Roman"/>
          <w:b/>
          <w:color w:val="00B0F0"/>
          <w:sz w:val="28"/>
          <w:szCs w:val="28"/>
          <w:lang w:eastAsia="x-none"/>
        </w:rPr>
        <w:t>6</w:t>
      </w:r>
      <w:r>
        <w:rPr>
          <w:rFonts w:ascii="Times New Roman" w:eastAsia="Times New Roman" w:hAnsi="Times New Roman"/>
          <w:b/>
          <w:color w:val="00B0F0"/>
          <w:sz w:val="28"/>
          <w:szCs w:val="28"/>
          <w:lang w:val="x-none" w:eastAsia="x-none"/>
        </w:rPr>
        <w:t>-202</w:t>
      </w:r>
      <w:r>
        <w:rPr>
          <w:rFonts w:ascii="Times New Roman" w:eastAsia="Times New Roman" w:hAnsi="Times New Roman"/>
          <w:b/>
          <w:color w:val="00B0F0"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/>
          <w:color w:val="00B0F0"/>
          <w:sz w:val="28"/>
          <w:szCs w:val="28"/>
          <w:lang w:val="x-none" w:eastAsia="x-none"/>
        </w:rPr>
        <w:t>гг.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val="x-none"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sz w:val="56"/>
          <w:szCs w:val="56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40"/>
          <w:szCs w:val="40"/>
          <w:lang w:eastAsia="ru-RU"/>
        </w:rPr>
        <w:t>Содержание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i/>
          <w:sz w:val="40"/>
          <w:szCs w:val="40"/>
          <w:lang w:eastAsia="ru-RU"/>
        </w:rPr>
      </w:pPr>
    </w:p>
    <w:p w:rsidR="00E57059" w:rsidRDefault="00E57059" w:rsidP="00E5705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Паспорт программы развития на 2016-2021 гг. ----------------------------------------------------4                    </w:t>
      </w:r>
    </w:p>
    <w:p w:rsidR="00E57059" w:rsidRDefault="00E57059" w:rsidP="00E5705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59" w:rsidRDefault="00E57059" w:rsidP="00E57059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Введение ----------------------------------------------------------------------------------------------------6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59" w:rsidRDefault="00E57059" w:rsidP="00E5705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 I  </w:t>
      </w:r>
    </w:p>
    <w:p w:rsidR="00E57059" w:rsidRDefault="00E57059" w:rsidP="00E5705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 справка о деятельности МКОУ ДО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Хрюгский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д/с «Соколенок» ------------7</w:t>
      </w:r>
    </w:p>
    <w:p w:rsidR="00E57059" w:rsidRDefault="00E57059" w:rsidP="00E5705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59" w:rsidRDefault="00E57059" w:rsidP="00E57059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 II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Проблемный анализ состояния образовательного процесса ------------------------------------10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Раздел III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Концепция и стратегия развития ДОУ---------------------------------------------------------------33</w:t>
      </w: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7059" w:rsidRDefault="00E57059" w:rsidP="00E5705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Раздел IV  </w:t>
      </w:r>
    </w:p>
    <w:p w:rsidR="00E57059" w:rsidRDefault="00E57059" w:rsidP="00E57059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2"/>
          <w:sz w:val="24"/>
          <w:szCs w:val="24"/>
          <w:lang w:eastAsia="ar-SA"/>
        </w:rPr>
        <w:t>План действий ---------------------------------------------------------------------------------------41</w:t>
      </w:r>
    </w:p>
    <w:p w:rsidR="00E57059" w:rsidRDefault="00E57059" w:rsidP="00E57059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kern w:val="2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bCs/>
          <w:kern w:val="2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 реализацией Программы Развития ----------------------------------------------42</w:t>
      </w:r>
    </w:p>
    <w:p w:rsidR="00E57059" w:rsidRDefault="00E57059" w:rsidP="00E57059">
      <w:pPr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2"/>
          <w:sz w:val="24"/>
          <w:szCs w:val="24"/>
          <w:lang w:eastAsia="ar-SA"/>
        </w:rPr>
        <w:t>Используемая литература -------------------------------------------------------------------------43</w:t>
      </w:r>
    </w:p>
    <w:p w:rsidR="00E57059" w:rsidRDefault="00E57059" w:rsidP="00E57059">
      <w:pPr>
        <w:suppressAutoHyphens/>
        <w:spacing w:after="0" w:line="360" w:lineRule="auto"/>
        <w:rPr>
          <w:rFonts w:ascii="Times New Roman" w:hAnsi="Times New Roman"/>
          <w:bCs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Cs/>
          <w:kern w:val="2"/>
          <w:sz w:val="24"/>
          <w:szCs w:val="24"/>
          <w:lang w:eastAsia="ar-SA"/>
        </w:rPr>
        <w:t xml:space="preserve">             </w:t>
      </w:r>
    </w:p>
    <w:p w:rsidR="00E57059" w:rsidRDefault="00E57059" w:rsidP="00E57059">
      <w:pPr>
        <w:suppressAutoHyphens/>
        <w:spacing w:after="0" w:line="360" w:lineRule="auto"/>
        <w:rPr>
          <w:rFonts w:ascii="Times New Roman" w:hAnsi="Times New Roman"/>
          <w:bCs/>
          <w:kern w:val="2"/>
          <w:sz w:val="24"/>
          <w:szCs w:val="24"/>
          <w:lang w:eastAsia="ar-SA"/>
        </w:rPr>
      </w:pPr>
    </w:p>
    <w:p w:rsidR="00E57059" w:rsidRDefault="00E57059" w:rsidP="00E57059">
      <w:pPr>
        <w:suppressAutoHyphens/>
        <w:spacing w:after="0" w:line="360" w:lineRule="auto"/>
        <w:rPr>
          <w:rFonts w:ascii="Times New Roman" w:hAnsi="Times New Roman"/>
          <w:bCs/>
          <w:kern w:val="2"/>
          <w:sz w:val="24"/>
          <w:szCs w:val="24"/>
          <w:lang w:eastAsia="ar-SA"/>
        </w:rPr>
      </w:pPr>
    </w:p>
    <w:p w:rsidR="00E33F93" w:rsidRDefault="00E33F93">
      <w:bookmarkStart w:id="0" w:name="_GoBack"/>
      <w:bookmarkEnd w:id="0"/>
    </w:p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57926"/>
    <w:multiLevelType w:val="hybridMultilevel"/>
    <w:tmpl w:val="FF786946"/>
    <w:lvl w:ilvl="0" w:tplc="007CF44E">
      <w:start w:val="1"/>
      <w:numFmt w:val="decimal"/>
      <w:lvlText w:val="%1."/>
      <w:lvlJc w:val="left"/>
      <w:pPr>
        <w:ind w:left="1125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>
      <w:start w:val="1"/>
      <w:numFmt w:val="decimal"/>
      <w:lvlText w:val="%4."/>
      <w:lvlJc w:val="left"/>
      <w:pPr>
        <w:ind w:left="3285" w:hanging="360"/>
      </w:pPr>
    </w:lvl>
    <w:lvl w:ilvl="4" w:tplc="04190019">
      <w:start w:val="1"/>
      <w:numFmt w:val="lowerLetter"/>
      <w:lvlText w:val="%5."/>
      <w:lvlJc w:val="left"/>
      <w:pPr>
        <w:ind w:left="4005" w:hanging="360"/>
      </w:pPr>
    </w:lvl>
    <w:lvl w:ilvl="5" w:tplc="0419001B">
      <w:start w:val="1"/>
      <w:numFmt w:val="lowerRoman"/>
      <w:lvlText w:val="%6."/>
      <w:lvlJc w:val="right"/>
      <w:pPr>
        <w:ind w:left="4725" w:hanging="180"/>
      </w:pPr>
    </w:lvl>
    <w:lvl w:ilvl="6" w:tplc="0419000F">
      <w:start w:val="1"/>
      <w:numFmt w:val="decimal"/>
      <w:lvlText w:val="%7."/>
      <w:lvlJc w:val="left"/>
      <w:pPr>
        <w:ind w:left="5445" w:hanging="360"/>
      </w:pPr>
    </w:lvl>
    <w:lvl w:ilvl="7" w:tplc="04190019">
      <w:start w:val="1"/>
      <w:numFmt w:val="lowerLetter"/>
      <w:lvlText w:val="%8."/>
      <w:lvlJc w:val="left"/>
      <w:pPr>
        <w:ind w:left="6165" w:hanging="360"/>
      </w:pPr>
    </w:lvl>
    <w:lvl w:ilvl="8" w:tplc="0419001B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59"/>
    <w:rsid w:val="00E33F93"/>
    <w:rsid w:val="00E5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0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2018-02-26T19:12:00Z</dcterms:created>
  <dcterms:modified xsi:type="dcterms:W3CDTF">2018-02-26T19:12:00Z</dcterms:modified>
</cp:coreProperties>
</file>